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81D65" w14:textId="77777777" w:rsidR="00C77CEA" w:rsidRPr="00C927DE" w:rsidRDefault="00C77CEA" w:rsidP="00F35A9F">
      <w:pPr>
        <w:ind w:left="3969"/>
        <w:jc w:val="both"/>
      </w:pPr>
      <w:r w:rsidRPr="00C927DE">
        <w:t>APPROVED BY</w:t>
      </w:r>
    </w:p>
    <w:p w14:paraId="092C5847" w14:textId="77777777" w:rsidR="00F35A9F" w:rsidRPr="00C927DE" w:rsidRDefault="00C77CEA" w:rsidP="00F35A9F">
      <w:pPr>
        <w:ind w:left="3969"/>
        <w:jc w:val="both"/>
      </w:pPr>
      <w:r w:rsidRPr="00C927DE">
        <w:t>Order No V-226 of the Minister of Foreign Affairs of the Republic of Lithuania of 11 November 2014</w:t>
      </w:r>
    </w:p>
    <w:p w14:paraId="05435232" w14:textId="77777777" w:rsidR="00C77CEA" w:rsidRPr="00C927DE" w:rsidRDefault="00C77CEA" w:rsidP="00F35A9F">
      <w:pPr>
        <w:ind w:left="3969"/>
        <w:jc w:val="both"/>
      </w:pPr>
      <w:r w:rsidRPr="00C927DE">
        <w:t>(Amended by Order No V-213 of the Minister of Foreign Affairs of the Republic of Lithuania of 15 September 2017)</w:t>
      </w:r>
    </w:p>
    <w:p w14:paraId="02B4F6B3" w14:textId="77777777" w:rsidR="001460C2" w:rsidRPr="00C927DE" w:rsidRDefault="001460C2" w:rsidP="00FB02D2">
      <w:pPr>
        <w:pStyle w:val="Antrats"/>
      </w:pPr>
    </w:p>
    <w:p w14:paraId="7368DCC8" w14:textId="77777777" w:rsidR="002201F7" w:rsidRPr="00C927DE" w:rsidRDefault="00374D03" w:rsidP="002201F7">
      <w:pPr>
        <w:pStyle w:val="Antrats"/>
      </w:pPr>
      <w:r w:rsidRPr="00C927DE">
        <w:t xml:space="preserve">project concept </w:t>
      </w:r>
      <w:r w:rsidR="00CA370B" w:rsidRPr="00C927DE">
        <w:t>N</w:t>
      </w:r>
      <w:r w:rsidR="00CA370B" w:rsidRPr="00C927DE">
        <w:rPr>
          <w:caps w:val="0"/>
        </w:rPr>
        <w:t>o</w:t>
      </w:r>
      <w:r w:rsidR="009C3930" w:rsidRPr="00C927DE">
        <w:t xml:space="preserve">. </w:t>
      </w:r>
      <w:r w:rsidR="00126BED">
        <w:t>2</w:t>
      </w:r>
      <w:r w:rsidR="002201F7" w:rsidRPr="00C927DE">
        <w:t xml:space="preserve"> BY THE EMBASSY OF THE REPUBLIC OF LITHUANIA TO THE REPUBLIC OF </w:t>
      </w:r>
      <w:r w:rsidR="009D4F86">
        <w:t>ARMENIA</w:t>
      </w:r>
    </w:p>
    <w:p w14:paraId="18EAE7DC" w14:textId="77777777" w:rsidR="005573A2" w:rsidRPr="00C927DE" w:rsidRDefault="005573A2" w:rsidP="003607BB">
      <w:pPr>
        <w:pStyle w:val="Antrats"/>
      </w:pPr>
    </w:p>
    <w:p w14:paraId="06CDAF6D" w14:textId="77777777" w:rsidR="00750424" w:rsidRPr="00C927DE" w:rsidRDefault="00750424" w:rsidP="003607BB">
      <w:pPr>
        <w:pStyle w:val="Antrats"/>
        <w:rPr>
          <w:bCs/>
          <w:iCs/>
        </w:rPr>
      </w:pPr>
      <w:r w:rsidRPr="00C927DE">
        <w:rPr>
          <w:bCs/>
          <w:iCs/>
        </w:rPr>
        <w:t>„</w:t>
      </w:r>
      <w:r w:rsidR="00126BED" w:rsidRPr="00126BED">
        <w:rPr>
          <w:lang w:val="en"/>
        </w:rPr>
        <w:t xml:space="preserve"> </w:t>
      </w:r>
      <w:r w:rsidR="00126BED" w:rsidRPr="001C0E67">
        <w:rPr>
          <w:rStyle w:val="tlid-translation"/>
          <w:lang w:val="en"/>
        </w:rPr>
        <w:t xml:space="preserve">STRENGTHENING </w:t>
      </w:r>
      <w:r w:rsidR="00126BED">
        <w:rPr>
          <w:rStyle w:val="tlid-translation"/>
          <w:lang w:val="en"/>
        </w:rPr>
        <w:t xml:space="preserve">RESIlienCE TO </w:t>
      </w:r>
      <w:r w:rsidR="00126BED" w:rsidRPr="001C0E67">
        <w:rPr>
          <w:rStyle w:val="tlid-translation"/>
          <w:lang w:val="en"/>
        </w:rPr>
        <w:t>DISINFORMATION IN ARMENIA</w:t>
      </w:r>
      <w:r w:rsidRPr="00C927DE">
        <w:rPr>
          <w:bCs/>
          <w:iCs/>
        </w:rPr>
        <w:t>”</w:t>
      </w:r>
    </w:p>
    <w:p w14:paraId="1BCFAD89" w14:textId="77777777" w:rsidR="00750424" w:rsidRPr="00C927DE" w:rsidRDefault="00750424" w:rsidP="003607BB">
      <w:pPr>
        <w:pStyle w:val="Antrats"/>
      </w:pPr>
    </w:p>
    <w:p w14:paraId="09411872" w14:textId="59BC6417" w:rsidR="00FB02D2" w:rsidRPr="00C927DE" w:rsidRDefault="00B52806" w:rsidP="00FB02D2">
      <w:pPr>
        <w:pStyle w:val="Antrats"/>
        <w:rPr>
          <w:b w:val="0"/>
        </w:rPr>
      </w:pPr>
      <w:r>
        <w:rPr>
          <w:b w:val="0"/>
          <w:caps w:val="0"/>
        </w:rPr>
        <w:t>2</w:t>
      </w:r>
      <w:r w:rsidR="00BC7A25">
        <w:rPr>
          <w:b w:val="0"/>
          <w:caps w:val="0"/>
        </w:rPr>
        <w:t>5</w:t>
      </w:r>
      <w:r w:rsidR="009D4F86">
        <w:rPr>
          <w:b w:val="0"/>
          <w:caps w:val="0"/>
          <w:vertAlign w:val="superscript"/>
        </w:rPr>
        <w:t>th</w:t>
      </w:r>
      <w:r w:rsidR="005B0D8B">
        <w:rPr>
          <w:b w:val="0"/>
          <w:caps w:val="0"/>
        </w:rPr>
        <w:t xml:space="preserve"> of </w:t>
      </w:r>
      <w:r w:rsidR="00BC7A25">
        <w:rPr>
          <w:b w:val="0"/>
          <w:caps w:val="0"/>
        </w:rPr>
        <w:t>April</w:t>
      </w:r>
      <w:r w:rsidR="00FB02D2" w:rsidRPr="00C927DE">
        <w:rPr>
          <w:b w:val="0"/>
          <w:caps w:val="0"/>
        </w:rPr>
        <w:t xml:space="preserve"> </w:t>
      </w:r>
      <w:r w:rsidR="00FB02D2" w:rsidRPr="00C927DE">
        <w:rPr>
          <w:b w:val="0"/>
        </w:rPr>
        <w:t>20</w:t>
      </w:r>
      <w:r w:rsidR="00D76D39">
        <w:rPr>
          <w:b w:val="0"/>
        </w:rPr>
        <w:t>2</w:t>
      </w:r>
      <w:r w:rsidR="00BC7A25">
        <w:rPr>
          <w:b w:val="0"/>
        </w:rPr>
        <w:t>4</w:t>
      </w:r>
    </w:p>
    <w:p w14:paraId="21537F52" w14:textId="77777777" w:rsidR="00BB6EC2" w:rsidRPr="00C927DE" w:rsidRDefault="00BB6EC2" w:rsidP="00FB02D2">
      <w:pPr>
        <w:pStyle w:val="Antrats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C927DE" w14:paraId="38E26430" w14:textId="77777777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1B481F38" w14:textId="77777777" w:rsidR="004A029A" w:rsidRPr="00C927DE" w:rsidRDefault="00FB02D2" w:rsidP="00B05129">
            <w:pPr>
              <w:spacing w:before="60" w:after="60"/>
              <w:jc w:val="center"/>
              <w:rPr>
                <w:b/>
              </w:rPr>
            </w:pPr>
            <w:r w:rsidRPr="00C927DE">
              <w:rPr>
                <w:b/>
              </w:rPr>
              <w:t>GENERAL INFORMATION ABOUT THE PROJECT</w:t>
            </w:r>
          </w:p>
        </w:tc>
      </w:tr>
      <w:tr w:rsidR="00D51E10" w:rsidRPr="00C927DE" w14:paraId="18E63B0D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602A4BCB" w14:textId="65DA85A2" w:rsidR="00487A3E" w:rsidRPr="00C927DE" w:rsidRDefault="000A5C0C" w:rsidP="00F35A9F">
            <w:pPr>
              <w:pStyle w:val="Pavadinimas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1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Partner countr</w:t>
            </w:r>
            <w:r w:rsidR="00F35A9F" w:rsidRPr="00C927DE">
              <w:rPr>
                <w:sz w:val="24"/>
                <w:szCs w:val="24"/>
                <w:lang w:val="en-GB"/>
              </w:rPr>
              <w:t xml:space="preserve">y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51AA9A17" w14:textId="77777777" w:rsidR="00487A3E" w:rsidRPr="00C927DE" w:rsidRDefault="009D4F86" w:rsidP="00C77CEA">
            <w:pPr>
              <w:tabs>
                <w:tab w:val="right" w:pos="8789"/>
              </w:tabs>
              <w:suppressAutoHyphens/>
              <w:spacing w:before="60" w:after="60"/>
              <w:rPr>
                <w:rStyle w:val="Puslapioinaosnuoroda"/>
                <w:spacing w:val="-2"/>
                <w:sz w:val="24"/>
                <w:lang w:val="en-GB"/>
              </w:rPr>
            </w:pPr>
            <w:r>
              <w:t>Armenia</w:t>
            </w:r>
          </w:p>
        </w:tc>
      </w:tr>
      <w:tr w:rsidR="00D51E10" w:rsidRPr="00C927DE" w14:paraId="43F45A10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53741B44" w14:textId="77777777" w:rsidR="00487A3E" w:rsidRPr="00C927DE" w:rsidRDefault="000A5C0C" w:rsidP="00B05129">
            <w:pPr>
              <w:pStyle w:val="Pavadinimas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2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Area</w:t>
            </w:r>
            <w:r w:rsidR="00F35A9F" w:rsidRPr="00C927DE">
              <w:rPr>
                <w:sz w:val="24"/>
                <w:szCs w:val="24"/>
                <w:lang w:val="en-GB"/>
              </w:rPr>
              <w:t>(</w:t>
            </w:r>
            <w:r w:rsidR="00FB02D2" w:rsidRPr="00C927DE">
              <w:rPr>
                <w:sz w:val="24"/>
                <w:szCs w:val="24"/>
                <w:lang w:val="en-GB"/>
              </w:rPr>
              <w:t>s</w:t>
            </w:r>
            <w:r w:rsidR="00F35A9F" w:rsidRPr="00C927DE">
              <w:rPr>
                <w:sz w:val="24"/>
                <w:szCs w:val="24"/>
                <w:lang w:val="en-GB"/>
              </w:rPr>
              <w:t>)</w:t>
            </w:r>
            <w:r w:rsidR="00FB02D2" w:rsidRPr="00C927DE">
              <w:rPr>
                <w:sz w:val="24"/>
                <w:szCs w:val="24"/>
                <w:lang w:val="en-GB"/>
              </w:rPr>
              <w:t xml:space="preserve">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2846ECBA" w14:textId="77A10098" w:rsidR="001460C2" w:rsidRPr="00C927DE" w:rsidRDefault="003B5C9C" w:rsidP="00C77CEA">
            <w:pPr>
              <w:jc w:val="both"/>
            </w:pPr>
            <w:r>
              <w:rPr>
                <w:rStyle w:val="shorttext"/>
                <w:color w:val="222222"/>
                <w:sz w:val="22"/>
                <w:szCs w:val="22"/>
                <w:lang w:val="en"/>
              </w:rPr>
              <w:t xml:space="preserve">Society </w:t>
            </w:r>
            <w:proofErr w:type="spellStart"/>
            <w:r>
              <w:rPr>
                <w:rStyle w:val="shorttext"/>
                <w:color w:val="222222"/>
                <w:sz w:val="22"/>
                <w:szCs w:val="22"/>
                <w:lang w:val="en"/>
              </w:rPr>
              <w:t>informednes</w:t>
            </w:r>
            <w:r w:rsidR="00F15E42">
              <w:rPr>
                <w:rStyle w:val="shorttext"/>
                <w:color w:val="222222"/>
                <w:sz w:val="22"/>
                <w:szCs w:val="22"/>
                <w:lang w:val="en"/>
              </w:rPr>
              <w:t>s</w:t>
            </w:r>
            <w:proofErr w:type="spellEnd"/>
            <w:r w:rsidR="00F15E42">
              <w:rPr>
                <w:rStyle w:val="shorttext"/>
                <w:color w:val="222222"/>
                <w:sz w:val="22"/>
                <w:szCs w:val="22"/>
                <w:lang w:val="en"/>
              </w:rPr>
              <w:t>.</w:t>
            </w:r>
          </w:p>
        </w:tc>
      </w:tr>
      <w:tr w:rsidR="00D51E10" w:rsidRPr="00C927DE" w14:paraId="1765473A" w14:textId="77777777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02FDE06" w14:textId="77777777" w:rsidR="00CF694A" w:rsidRPr="00C927DE" w:rsidRDefault="00CF694A" w:rsidP="00C77CEA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C927DE">
              <w:rPr>
                <w:b/>
              </w:rPr>
              <w:t xml:space="preserve">3. </w:t>
            </w:r>
            <w:r w:rsidR="00FB02D2" w:rsidRPr="00C927DE">
              <w:rPr>
                <w:b/>
              </w:rPr>
              <w:t>Project description</w:t>
            </w:r>
          </w:p>
        </w:tc>
      </w:tr>
      <w:tr w:rsidR="00D51E10" w:rsidRPr="00C927DE" w14:paraId="09765E5D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236A34A5" w14:textId="77777777" w:rsidR="000A5C0C" w:rsidRPr="00C927DE" w:rsidRDefault="000A5C0C" w:rsidP="00B05129">
            <w:pPr>
              <w:pStyle w:val="Pavadinimas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3.</w:t>
            </w:r>
            <w:r w:rsidR="0059797E" w:rsidRPr="00C927DE">
              <w:rPr>
                <w:sz w:val="24"/>
                <w:szCs w:val="24"/>
                <w:lang w:val="en-GB"/>
              </w:rPr>
              <w:t>1.</w:t>
            </w:r>
            <w:r w:rsidRPr="00C927DE">
              <w:rPr>
                <w:sz w:val="24"/>
                <w:szCs w:val="24"/>
                <w:lang w:val="en-GB"/>
              </w:rPr>
              <w:t xml:space="preserve"> </w:t>
            </w:r>
            <w:r w:rsidR="00FB02D2" w:rsidRPr="00C927DE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7555CC0F" w14:textId="69EE8D86" w:rsidR="003B5C9C" w:rsidRDefault="003B5C9C" w:rsidP="00126BED">
            <w:pPr>
              <w:pStyle w:val="Betarp"/>
              <w:jc w:val="both"/>
              <w:rPr>
                <w:rStyle w:val="tlid-translation"/>
                <w:sz w:val="22"/>
                <w:szCs w:val="22"/>
                <w:lang w:val="en"/>
              </w:rPr>
            </w:pPr>
            <w:r>
              <w:rPr>
                <w:rStyle w:val="rynqvb"/>
                <w:lang w:val="en"/>
              </w:rPr>
              <w:t>Support in developing Armenian society's resilience against disinformation</w:t>
            </w:r>
            <w:r w:rsidR="00F15E42">
              <w:rPr>
                <w:rStyle w:val="rynqvb"/>
                <w:lang w:val="en"/>
              </w:rPr>
              <w:t>.</w:t>
            </w:r>
          </w:p>
          <w:p w14:paraId="3C7256BD" w14:textId="2A15169D" w:rsidR="00D84589" w:rsidRPr="00C927DE" w:rsidRDefault="00D84589" w:rsidP="00126BED">
            <w:pPr>
              <w:pStyle w:val="Betarp"/>
              <w:jc w:val="both"/>
              <w:rPr>
                <w:lang w:val="lt-LT"/>
              </w:rPr>
            </w:pPr>
          </w:p>
        </w:tc>
      </w:tr>
      <w:tr w:rsidR="00D51E10" w:rsidRPr="00C927DE" w14:paraId="287C36AA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1D0ED720" w14:textId="77777777" w:rsidR="006B0337" w:rsidRPr="00C927DE" w:rsidRDefault="006B0337" w:rsidP="00B05129">
            <w:pPr>
              <w:pStyle w:val="Pavadinimas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C927DE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400FA7AB" w14:textId="6BCBB9AF" w:rsidR="00DB68B1" w:rsidRDefault="00C44B12" w:rsidP="00D24661">
            <w:pPr>
              <w:spacing w:line="260" w:lineRule="exact"/>
              <w:jc w:val="both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 xml:space="preserve">1. </w:t>
            </w:r>
            <w:r w:rsidR="00F71D06">
              <w:rPr>
                <w:rStyle w:val="rynqvb"/>
                <w:lang w:val="en"/>
              </w:rPr>
              <w:t>R</w:t>
            </w:r>
            <w:r>
              <w:rPr>
                <w:rStyle w:val="rynqvb"/>
                <w:lang w:val="en"/>
              </w:rPr>
              <w:t>ais</w:t>
            </w:r>
            <w:r w:rsidR="00F71D06">
              <w:rPr>
                <w:rStyle w:val="rynqvb"/>
                <w:lang w:val="en"/>
              </w:rPr>
              <w:t>ing</w:t>
            </w:r>
            <w:r>
              <w:rPr>
                <w:rStyle w:val="rynqvb"/>
                <w:lang w:val="en"/>
              </w:rPr>
              <w:t xml:space="preserve"> public awareness of the dangers posed by disinformation and the techniques used by hostile actors</w:t>
            </w:r>
            <w:r w:rsidR="00DB68B1">
              <w:rPr>
                <w:rStyle w:val="rynqvb"/>
                <w:lang w:val="en"/>
              </w:rPr>
              <w:t>.</w:t>
            </w:r>
          </w:p>
          <w:p w14:paraId="1F863C43" w14:textId="2408201E" w:rsidR="00DB68B1" w:rsidRDefault="00C44B12" w:rsidP="00D24661">
            <w:pPr>
              <w:spacing w:line="260" w:lineRule="exact"/>
              <w:jc w:val="both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 xml:space="preserve"> 2. Strengthen</w:t>
            </w:r>
            <w:r w:rsidR="00F71D06">
              <w:rPr>
                <w:rStyle w:val="rynqvb"/>
                <w:lang w:val="en"/>
              </w:rPr>
              <w:t>ing</w:t>
            </w:r>
            <w:r>
              <w:rPr>
                <w:rStyle w:val="rynqvb"/>
                <w:lang w:val="en"/>
              </w:rPr>
              <w:t xml:space="preserve"> </w:t>
            </w:r>
            <w:r w:rsidR="00F71D06">
              <w:rPr>
                <w:rStyle w:val="rynqvb"/>
                <w:lang w:val="en"/>
              </w:rPr>
              <w:t xml:space="preserve">the skills of </w:t>
            </w:r>
            <w:r w:rsidR="003B5C9C">
              <w:rPr>
                <w:rStyle w:val="rynqvb"/>
                <w:lang w:val="en"/>
              </w:rPr>
              <w:t>societal m</w:t>
            </w:r>
            <w:r>
              <w:rPr>
                <w:rStyle w:val="rynqvb"/>
                <w:lang w:val="en"/>
              </w:rPr>
              <w:t xml:space="preserve">edia literacy and </w:t>
            </w:r>
            <w:r w:rsidR="00F71D06">
              <w:rPr>
                <w:rStyle w:val="rynqvb"/>
                <w:lang w:val="en"/>
              </w:rPr>
              <w:t>resistance to disinformation</w:t>
            </w:r>
            <w:r w:rsidR="00DB68B1">
              <w:rPr>
                <w:rStyle w:val="rynqvb"/>
                <w:lang w:val="en"/>
              </w:rPr>
              <w:t>.</w:t>
            </w:r>
          </w:p>
          <w:p w14:paraId="3314BDF0" w14:textId="4208C30F" w:rsidR="00DB68B1" w:rsidRDefault="00C44B12" w:rsidP="00D24661">
            <w:pPr>
              <w:spacing w:line="260" w:lineRule="exact"/>
              <w:jc w:val="both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 xml:space="preserve"> 3. </w:t>
            </w:r>
            <w:r w:rsidR="00F71D06">
              <w:rPr>
                <w:rStyle w:val="rynqvb"/>
                <w:lang w:val="en"/>
              </w:rPr>
              <w:t>S</w:t>
            </w:r>
            <w:r>
              <w:rPr>
                <w:rStyle w:val="rynqvb"/>
                <w:lang w:val="en"/>
              </w:rPr>
              <w:t>har</w:t>
            </w:r>
            <w:r w:rsidR="00F71D06">
              <w:rPr>
                <w:rStyle w:val="rynqvb"/>
                <w:lang w:val="en"/>
              </w:rPr>
              <w:t>ing</w:t>
            </w:r>
            <w:r>
              <w:rPr>
                <w:rStyle w:val="rynqvb"/>
                <w:lang w:val="en"/>
              </w:rPr>
              <w:t xml:space="preserve"> Lithuania's experience in recognizing and effectively responding to disinformation spread by hostile actors, as well as proactively creating a neutralizing narrative</w:t>
            </w:r>
            <w:r w:rsidR="00DB68B1">
              <w:rPr>
                <w:rStyle w:val="rynqvb"/>
                <w:lang w:val="en"/>
              </w:rPr>
              <w:t>.</w:t>
            </w:r>
          </w:p>
          <w:p w14:paraId="61E761AB" w14:textId="1706E178" w:rsidR="00C44B12" w:rsidRDefault="00C44B12" w:rsidP="00D24661">
            <w:pPr>
              <w:spacing w:line="260" w:lineRule="exact"/>
              <w:jc w:val="both"/>
              <w:rPr>
                <w:rStyle w:val="tlid-translation"/>
                <w:sz w:val="22"/>
                <w:szCs w:val="22"/>
                <w:lang w:val="en"/>
              </w:rPr>
            </w:pPr>
            <w:r>
              <w:rPr>
                <w:rStyle w:val="rynqvb"/>
                <w:lang w:val="en"/>
              </w:rPr>
              <w:t xml:space="preserve">4. </w:t>
            </w:r>
            <w:r w:rsidR="00F71D06">
              <w:rPr>
                <w:rStyle w:val="rynqvb"/>
                <w:lang w:val="en"/>
              </w:rPr>
              <w:t>Transferring</w:t>
            </w:r>
            <w:r>
              <w:rPr>
                <w:rStyle w:val="rynqvb"/>
                <w:lang w:val="en"/>
              </w:rPr>
              <w:t xml:space="preserve"> the good practice of Lithuanian cooperation between state institutions, civil society and media, including independent media.</w:t>
            </w:r>
            <w:r w:rsidR="00C11267">
              <w:rPr>
                <w:rStyle w:val="rynqvb"/>
                <w:lang w:val="en"/>
              </w:rPr>
              <w:t xml:space="preserve"> </w:t>
            </w:r>
          </w:p>
          <w:p w14:paraId="5D12776B" w14:textId="7F32A9B3" w:rsidR="00906301" w:rsidRPr="00695E43" w:rsidRDefault="009C2F49" w:rsidP="009C2F49">
            <w:pPr>
              <w:spacing w:line="260" w:lineRule="exact"/>
              <w:jc w:val="both"/>
              <w:rPr>
                <w:sz w:val="22"/>
                <w:szCs w:val="22"/>
                <w:lang w:val="en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</w:p>
        </w:tc>
      </w:tr>
      <w:tr w:rsidR="00D51E10" w:rsidRPr="00C927DE" w14:paraId="671653AD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4049D5B9" w14:textId="77777777" w:rsidR="000A5C0C" w:rsidRPr="00C927DE" w:rsidRDefault="00C77CEA" w:rsidP="00B05129">
            <w:pPr>
              <w:pStyle w:val="Pavadinimas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kern w:val="2"/>
                <w:sz w:val="24"/>
                <w:szCs w:val="24"/>
              </w:rPr>
              <w:t>3.3. 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6B98FC5C" w14:textId="77777777" w:rsidR="000A5C0C" w:rsidRPr="00C927DE" w:rsidRDefault="00906301" w:rsidP="009C2F49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>Armenian civil society</w:t>
            </w:r>
            <w:r w:rsidR="00695E43">
              <w:t xml:space="preserve">, </w:t>
            </w:r>
            <w:r w:rsidR="008D1E13">
              <w:t xml:space="preserve">independent media and public opinion </w:t>
            </w:r>
            <w:r w:rsidR="009C2F49">
              <w:t xml:space="preserve">makers </w:t>
            </w:r>
            <w:r w:rsidR="008D1E13">
              <w:t xml:space="preserve">in Armenia, governmental communicators. </w:t>
            </w:r>
          </w:p>
        </w:tc>
      </w:tr>
      <w:tr w:rsidR="00D51E10" w:rsidRPr="00C927DE" w14:paraId="77E82C57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5E94F03C" w14:textId="77777777" w:rsidR="0059797E" w:rsidRPr="00C927DE" w:rsidRDefault="00C77CEA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12D10637" w14:textId="227725EC" w:rsidR="0059797E" w:rsidRPr="00C927DE" w:rsidRDefault="007E4EF4" w:rsidP="00D76D3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t xml:space="preserve">From </w:t>
            </w:r>
            <w:r w:rsidR="00DB68B1">
              <w:t>May</w:t>
            </w:r>
            <w:r w:rsidR="00D76D39">
              <w:t xml:space="preserve"> 202</w:t>
            </w:r>
            <w:r w:rsidR="00DB68B1">
              <w:t>4</w:t>
            </w:r>
            <w:r w:rsidRPr="00C927DE">
              <w:t xml:space="preserve"> to </w:t>
            </w:r>
            <w:r w:rsidR="00DB68B1">
              <w:t>October</w:t>
            </w:r>
            <w:r w:rsidR="005B0D8B">
              <w:t xml:space="preserve"> 202</w:t>
            </w:r>
            <w:r w:rsidR="00DB68B1">
              <w:t>4</w:t>
            </w:r>
          </w:p>
        </w:tc>
      </w:tr>
      <w:tr w:rsidR="00D51E10" w:rsidRPr="00C927DE" w14:paraId="182E94A3" w14:textId="77777777" w:rsidTr="00F35A9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14:paraId="20FA06EF" w14:textId="77777777" w:rsidR="00C77CEA" w:rsidRPr="00C927DE" w:rsidRDefault="00C77CEA" w:rsidP="00C77CEA">
            <w:pPr>
              <w:rPr>
                <w:b/>
                <w:kern w:val="2"/>
              </w:rPr>
            </w:pPr>
            <w:r w:rsidRPr="00C927DE">
              <w:rPr>
                <w:b/>
                <w:kern w:val="2"/>
              </w:rPr>
              <w:t xml:space="preserve">5. Additional information </w:t>
            </w:r>
          </w:p>
          <w:p w14:paraId="32E8C615" w14:textId="77777777" w:rsidR="00487A3E" w:rsidRPr="00C927DE" w:rsidRDefault="00C77CEA" w:rsidP="00C77CEA">
            <w:pPr>
              <w:spacing w:before="60" w:after="60"/>
              <w:rPr>
                <w:b/>
              </w:rPr>
            </w:pPr>
            <w:r w:rsidRPr="00C927DE">
              <w:rPr>
                <w:i/>
                <w:sz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2703E381" w14:textId="40D9AD2D" w:rsidR="00DC7397" w:rsidRDefault="00A66213" w:rsidP="00F35A9F">
            <w:pPr>
              <w:pStyle w:val="Betarp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>Experience in implementing similar projects</w:t>
            </w:r>
            <w:r w:rsidR="00DB68B1">
              <w:rPr>
                <w:lang w:eastAsia="lt-LT"/>
              </w:rPr>
              <w:t>.</w:t>
            </w:r>
          </w:p>
          <w:p w14:paraId="6C784961" w14:textId="33E14EE1" w:rsidR="00F15E42" w:rsidRDefault="00F15E42" w:rsidP="00F35A9F">
            <w:pPr>
              <w:pStyle w:val="Betarp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F15E42">
              <w:rPr>
                <w:lang w:eastAsia="lt-LT"/>
              </w:rPr>
              <w:t>Knowledge in the field of disinformation spread by hostile states</w:t>
            </w:r>
            <w:r w:rsidR="00D05AAF">
              <w:rPr>
                <w:lang w:eastAsia="lt-LT"/>
              </w:rPr>
              <w:t>.</w:t>
            </w:r>
          </w:p>
          <w:p w14:paraId="5B3B9777" w14:textId="659BCCE7" w:rsidR="004F15AF" w:rsidRPr="00C927DE" w:rsidRDefault="004F15AF" w:rsidP="00D05AAF">
            <w:pPr>
              <w:pStyle w:val="Betarp"/>
              <w:tabs>
                <w:tab w:val="left" w:pos="227"/>
              </w:tabs>
              <w:ind w:left="28"/>
              <w:rPr>
                <w:lang w:eastAsia="lt-LT"/>
              </w:rPr>
            </w:pPr>
          </w:p>
        </w:tc>
      </w:tr>
    </w:tbl>
    <w:p w14:paraId="4E08F3FA" w14:textId="77777777" w:rsidR="006D7C53" w:rsidRPr="00C927DE" w:rsidRDefault="00C77CEA" w:rsidP="00C77CEA">
      <w:pPr>
        <w:spacing w:line="240" w:lineRule="exact"/>
        <w:jc w:val="both"/>
        <w:rPr>
          <w:i/>
          <w:sz w:val="20"/>
          <w:lang w:val="lt-LT"/>
        </w:rPr>
      </w:pPr>
      <w:r w:rsidRPr="00C927DE">
        <w:rPr>
          <w:i/>
          <w:sz w:val="20"/>
          <w:lang w:val="lt-LT"/>
        </w:rPr>
        <w:t>*</w:t>
      </w:r>
      <w:proofErr w:type="spellStart"/>
      <w:r w:rsidRPr="00C927DE">
        <w:rPr>
          <w:i/>
          <w:sz w:val="20"/>
          <w:lang w:val="lt-LT"/>
        </w:rPr>
        <w:t>According</w:t>
      </w:r>
      <w:proofErr w:type="spellEnd"/>
      <w:r w:rsidRPr="00C927DE">
        <w:rPr>
          <w:i/>
          <w:sz w:val="20"/>
          <w:lang w:val="lt-LT"/>
        </w:rPr>
        <w:t xml:space="preserve"> to </w:t>
      </w:r>
      <w:proofErr w:type="spellStart"/>
      <w:r w:rsidRPr="00C927DE">
        <w:rPr>
          <w:i/>
          <w:sz w:val="20"/>
          <w:lang w:val="lt-LT"/>
        </w:rPr>
        <w:t>Paragraph</w:t>
      </w:r>
      <w:proofErr w:type="spellEnd"/>
      <w:r w:rsidRPr="00C927DE">
        <w:rPr>
          <w:i/>
          <w:sz w:val="20"/>
          <w:lang w:val="lt-LT"/>
        </w:rPr>
        <w:t xml:space="preserve"> 35 of the </w:t>
      </w:r>
      <w:proofErr w:type="spellStart"/>
      <w:r w:rsidRPr="00C927DE">
        <w:rPr>
          <w:i/>
          <w:sz w:val="20"/>
          <w:lang w:val="lt-LT"/>
        </w:rPr>
        <w:t>Description</w:t>
      </w:r>
      <w:proofErr w:type="spellEnd"/>
      <w:r w:rsidRPr="00C927DE">
        <w:rPr>
          <w:i/>
          <w:sz w:val="20"/>
          <w:lang w:val="lt-LT"/>
        </w:rPr>
        <w:t xml:space="preserve"> of the </w:t>
      </w:r>
      <w:proofErr w:type="spellStart"/>
      <w:r w:rsidRPr="00C927DE">
        <w:rPr>
          <w:i/>
          <w:sz w:val="20"/>
          <w:lang w:val="lt-LT"/>
        </w:rPr>
        <w:t>Procedure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the </w:t>
      </w:r>
      <w:proofErr w:type="spellStart"/>
      <w:r w:rsidRPr="00C927DE">
        <w:rPr>
          <w:i/>
          <w:sz w:val="20"/>
          <w:lang w:val="lt-LT"/>
        </w:rPr>
        <w:t>Implementation</w:t>
      </w:r>
      <w:proofErr w:type="spellEnd"/>
      <w:r w:rsidRPr="00C927DE">
        <w:rPr>
          <w:i/>
          <w:sz w:val="20"/>
          <w:lang w:val="lt-LT"/>
        </w:rPr>
        <w:t xml:space="preserve"> of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Humanitarian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Aid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State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Municipal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Agencies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approved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Resolution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No</w:t>
      </w:r>
      <w:proofErr w:type="spellEnd"/>
      <w:r w:rsidRPr="00C927DE">
        <w:rPr>
          <w:i/>
          <w:sz w:val="20"/>
          <w:lang w:val="lt-LT"/>
        </w:rPr>
        <w:t xml:space="preserve"> 278 of the </w:t>
      </w:r>
      <w:proofErr w:type="spellStart"/>
      <w:r w:rsidRPr="00C927DE">
        <w:rPr>
          <w:i/>
          <w:sz w:val="20"/>
          <w:lang w:val="lt-LT"/>
        </w:rPr>
        <w:t>Government</w:t>
      </w:r>
      <w:proofErr w:type="spellEnd"/>
      <w:r w:rsidRPr="00C927DE">
        <w:rPr>
          <w:i/>
          <w:sz w:val="20"/>
          <w:lang w:val="lt-LT"/>
        </w:rPr>
        <w:t xml:space="preserve"> of the </w:t>
      </w:r>
      <w:proofErr w:type="spellStart"/>
      <w:r w:rsidRPr="00C927DE">
        <w:rPr>
          <w:i/>
          <w:sz w:val="20"/>
          <w:lang w:val="lt-LT"/>
        </w:rPr>
        <w:t>Republic</w:t>
      </w:r>
      <w:proofErr w:type="spellEnd"/>
      <w:r w:rsidRPr="00C927DE">
        <w:rPr>
          <w:i/>
          <w:sz w:val="20"/>
          <w:lang w:val="lt-LT"/>
        </w:rPr>
        <w:t xml:space="preserve"> of Lithuania </w:t>
      </w:r>
      <w:proofErr w:type="spellStart"/>
      <w:r w:rsidRPr="00C927DE">
        <w:rPr>
          <w:i/>
          <w:sz w:val="20"/>
          <w:lang w:val="lt-LT"/>
        </w:rPr>
        <w:t>dated</w:t>
      </w:r>
      <w:proofErr w:type="spellEnd"/>
      <w:r w:rsidRPr="00C927DE">
        <w:rPr>
          <w:i/>
          <w:sz w:val="20"/>
          <w:lang w:val="lt-LT"/>
        </w:rPr>
        <w:t xml:space="preserve"> 26 </w:t>
      </w:r>
      <w:proofErr w:type="spellStart"/>
      <w:r w:rsidRPr="00C927DE">
        <w:rPr>
          <w:i/>
          <w:sz w:val="20"/>
          <w:lang w:val="lt-LT"/>
        </w:rPr>
        <w:t>March</w:t>
      </w:r>
      <w:proofErr w:type="spellEnd"/>
      <w:r w:rsidRPr="00C927DE">
        <w:rPr>
          <w:i/>
          <w:sz w:val="20"/>
          <w:lang w:val="lt-LT"/>
        </w:rPr>
        <w:t xml:space="preserve"> 2014, </w:t>
      </w:r>
      <w:proofErr w:type="spellStart"/>
      <w:r w:rsidRPr="00C927DE">
        <w:rPr>
          <w:i/>
          <w:sz w:val="20"/>
          <w:lang w:val="lt-LT"/>
        </w:rPr>
        <w:t>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can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assigned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scores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compliance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with</w:t>
      </w:r>
      <w:proofErr w:type="spellEnd"/>
      <w:r w:rsidRPr="00C927DE">
        <w:rPr>
          <w:i/>
          <w:sz w:val="20"/>
          <w:lang w:val="lt-LT"/>
        </w:rPr>
        <w:t xml:space="preserve"> the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project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evaluation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indicated</w:t>
      </w:r>
      <w:proofErr w:type="spellEnd"/>
      <w:r w:rsidRPr="00C927DE">
        <w:rPr>
          <w:i/>
          <w:sz w:val="20"/>
          <w:lang w:val="lt-LT"/>
        </w:rPr>
        <w:t xml:space="preserve"> in the </w:t>
      </w:r>
      <w:proofErr w:type="spellStart"/>
      <w:r w:rsidRPr="00C927DE">
        <w:rPr>
          <w:i/>
          <w:sz w:val="20"/>
          <w:lang w:val="lt-LT"/>
        </w:rPr>
        <w:t>institution’s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. The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may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provided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a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planned</w:t>
      </w:r>
      <w:proofErr w:type="spellEnd"/>
      <w:r w:rsidRPr="00C927DE">
        <w:rPr>
          <w:i/>
          <w:sz w:val="20"/>
          <w:lang w:val="lt-LT"/>
        </w:rPr>
        <w:t xml:space="preserve"> in the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abilities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experiences</w:t>
      </w:r>
      <w:proofErr w:type="spellEnd"/>
      <w:r w:rsidRPr="00C927DE">
        <w:rPr>
          <w:i/>
          <w:sz w:val="20"/>
          <w:lang w:val="lt-LT"/>
        </w:rPr>
        <w:t xml:space="preserve"> are </w:t>
      </w:r>
      <w:proofErr w:type="spellStart"/>
      <w:r w:rsidRPr="00C927DE">
        <w:rPr>
          <w:i/>
          <w:sz w:val="20"/>
          <w:lang w:val="lt-LT"/>
        </w:rPr>
        <w:t>expected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from</w:t>
      </w:r>
      <w:proofErr w:type="spellEnd"/>
      <w:r w:rsidRPr="00C927DE">
        <w:rPr>
          <w:i/>
          <w:sz w:val="20"/>
          <w:lang w:val="lt-LT"/>
        </w:rPr>
        <w:t xml:space="preserve"> the </w:t>
      </w:r>
      <w:proofErr w:type="spellStart"/>
      <w:r w:rsidRPr="00C927DE">
        <w:rPr>
          <w:i/>
          <w:sz w:val="20"/>
          <w:lang w:val="lt-LT"/>
        </w:rPr>
        <w:t>applicants</w:t>
      </w:r>
      <w:proofErr w:type="spellEnd"/>
      <w:r w:rsidRPr="00C927DE">
        <w:rPr>
          <w:i/>
          <w:sz w:val="20"/>
          <w:lang w:val="lt-LT"/>
        </w:rPr>
        <w:t>.</w:t>
      </w:r>
    </w:p>
    <w:sectPr w:rsidR="006D7C53" w:rsidRPr="00C927DE" w:rsidSect="00C927DE">
      <w:headerReference w:type="default" r:id="rId7"/>
      <w:footerReference w:type="default" r:id="rId8"/>
      <w:pgSz w:w="11907" w:h="16840" w:code="9"/>
      <w:pgMar w:top="709" w:right="567" w:bottom="851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F4D09" w14:textId="77777777" w:rsidR="009A0728" w:rsidRDefault="009A0728">
      <w:r>
        <w:separator/>
      </w:r>
    </w:p>
  </w:endnote>
  <w:endnote w:type="continuationSeparator" w:id="0">
    <w:p w14:paraId="5D280E7F" w14:textId="77777777" w:rsidR="009A0728" w:rsidRDefault="009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2727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22A8B" w14:textId="77777777" w:rsidR="009A0728" w:rsidRDefault="009A0728">
      <w:r>
        <w:separator/>
      </w:r>
    </w:p>
  </w:footnote>
  <w:footnote w:type="continuationSeparator" w:id="0">
    <w:p w14:paraId="3865D97A" w14:textId="77777777" w:rsidR="009A0728" w:rsidRDefault="009A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01326" w14:textId="77777777" w:rsidR="00B4182F" w:rsidRPr="00B4182F" w:rsidRDefault="00B4182F">
    <w:pPr>
      <w:pStyle w:val="Antrats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B52806" w:rsidRPr="00B52806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6CCB8CDE" w14:textId="77777777" w:rsidR="000C5502" w:rsidRDefault="000C5502" w:rsidP="00DF614B">
    <w:pPr>
      <w:pStyle w:val="Antrat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Antrat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7DD6"/>
    <w:multiLevelType w:val="hybridMultilevel"/>
    <w:tmpl w:val="A240E1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B5544"/>
    <w:multiLevelType w:val="hybridMultilevel"/>
    <w:tmpl w:val="91807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455F7"/>
    <w:multiLevelType w:val="hybridMultilevel"/>
    <w:tmpl w:val="39FE3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537732">
    <w:abstractNumId w:val="18"/>
  </w:num>
  <w:num w:numId="2" w16cid:durableId="63532098">
    <w:abstractNumId w:val="30"/>
  </w:num>
  <w:num w:numId="3" w16cid:durableId="412044530">
    <w:abstractNumId w:val="21"/>
  </w:num>
  <w:num w:numId="4" w16cid:durableId="1463689637">
    <w:abstractNumId w:val="15"/>
  </w:num>
  <w:num w:numId="5" w16cid:durableId="683168090">
    <w:abstractNumId w:val="28"/>
  </w:num>
  <w:num w:numId="6" w16cid:durableId="779420215">
    <w:abstractNumId w:val="11"/>
  </w:num>
  <w:num w:numId="7" w16cid:durableId="512191083">
    <w:abstractNumId w:val="13"/>
  </w:num>
  <w:num w:numId="8" w16cid:durableId="425228028">
    <w:abstractNumId w:val="25"/>
  </w:num>
  <w:num w:numId="9" w16cid:durableId="1716613354">
    <w:abstractNumId w:val="24"/>
  </w:num>
  <w:num w:numId="10" w16cid:durableId="967473369">
    <w:abstractNumId w:val="17"/>
  </w:num>
  <w:num w:numId="11" w16cid:durableId="326129343">
    <w:abstractNumId w:val="16"/>
  </w:num>
  <w:num w:numId="12" w16cid:durableId="808402470">
    <w:abstractNumId w:val="29"/>
  </w:num>
  <w:num w:numId="13" w16cid:durableId="1702629748">
    <w:abstractNumId w:val="14"/>
  </w:num>
  <w:num w:numId="14" w16cid:durableId="149255137">
    <w:abstractNumId w:val="10"/>
  </w:num>
  <w:num w:numId="15" w16cid:durableId="1729500181">
    <w:abstractNumId w:val="26"/>
  </w:num>
  <w:num w:numId="16" w16cid:durableId="460197281">
    <w:abstractNumId w:val="12"/>
  </w:num>
  <w:num w:numId="17" w16cid:durableId="374937806">
    <w:abstractNumId w:val="31"/>
  </w:num>
  <w:num w:numId="18" w16cid:durableId="923606510">
    <w:abstractNumId w:val="9"/>
  </w:num>
  <w:num w:numId="19" w16cid:durableId="1472476908">
    <w:abstractNumId w:val="7"/>
  </w:num>
  <w:num w:numId="20" w16cid:durableId="2105956595">
    <w:abstractNumId w:val="6"/>
  </w:num>
  <w:num w:numId="21" w16cid:durableId="2004815163">
    <w:abstractNumId w:val="5"/>
  </w:num>
  <w:num w:numId="22" w16cid:durableId="1419323214">
    <w:abstractNumId w:val="4"/>
  </w:num>
  <w:num w:numId="23" w16cid:durableId="1170146877">
    <w:abstractNumId w:val="8"/>
  </w:num>
  <w:num w:numId="24" w16cid:durableId="1463157412">
    <w:abstractNumId w:val="3"/>
  </w:num>
  <w:num w:numId="25" w16cid:durableId="817259612">
    <w:abstractNumId w:val="2"/>
  </w:num>
  <w:num w:numId="26" w16cid:durableId="1475559934">
    <w:abstractNumId w:val="1"/>
  </w:num>
  <w:num w:numId="27" w16cid:durableId="640576082">
    <w:abstractNumId w:val="0"/>
  </w:num>
  <w:num w:numId="28" w16cid:durableId="1674063932">
    <w:abstractNumId w:val="22"/>
  </w:num>
  <w:num w:numId="29" w16cid:durableId="2063287128">
    <w:abstractNumId w:val="19"/>
  </w:num>
  <w:num w:numId="30" w16cid:durableId="1351762420">
    <w:abstractNumId w:val="20"/>
  </w:num>
  <w:num w:numId="31" w16cid:durableId="1118257448">
    <w:abstractNumId w:val="23"/>
  </w:num>
  <w:num w:numId="32" w16cid:durableId="65690671">
    <w:abstractNumId w:val="27"/>
  </w:num>
  <w:num w:numId="33" w16cid:durableId="11214554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07F60"/>
    <w:rsid w:val="00015335"/>
    <w:rsid w:val="000157A7"/>
    <w:rsid w:val="00016C38"/>
    <w:rsid w:val="00022FF2"/>
    <w:rsid w:val="00023F44"/>
    <w:rsid w:val="000306AB"/>
    <w:rsid w:val="00031E03"/>
    <w:rsid w:val="0003339E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B2D81"/>
    <w:rsid w:val="000B38F6"/>
    <w:rsid w:val="000B5D6B"/>
    <w:rsid w:val="000C30F9"/>
    <w:rsid w:val="000C33F9"/>
    <w:rsid w:val="000C3978"/>
    <w:rsid w:val="000C4959"/>
    <w:rsid w:val="000C5502"/>
    <w:rsid w:val="000C5A69"/>
    <w:rsid w:val="000D1B37"/>
    <w:rsid w:val="000D2485"/>
    <w:rsid w:val="000D2749"/>
    <w:rsid w:val="000D4AF9"/>
    <w:rsid w:val="000D72C0"/>
    <w:rsid w:val="000E0627"/>
    <w:rsid w:val="000E1B3A"/>
    <w:rsid w:val="000E2986"/>
    <w:rsid w:val="000E2A3D"/>
    <w:rsid w:val="000E3969"/>
    <w:rsid w:val="000E509E"/>
    <w:rsid w:val="000E7F0A"/>
    <w:rsid w:val="000F0F61"/>
    <w:rsid w:val="000F2FC2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26BED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3650"/>
    <w:rsid w:val="001D564A"/>
    <w:rsid w:val="001D5FDC"/>
    <w:rsid w:val="001E6684"/>
    <w:rsid w:val="001E70E5"/>
    <w:rsid w:val="001E79BD"/>
    <w:rsid w:val="00200D40"/>
    <w:rsid w:val="00204D60"/>
    <w:rsid w:val="002059E1"/>
    <w:rsid w:val="00207591"/>
    <w:rsid w:val="00210EE1"/>
    <w:rsid w:val="00213E25"/>
    <w:rsid w:val="00214F49"/>
    <w:rsid w:val="002151B7"/>
    <w:rsid w:val="00217E09"/>
    <w:rsid w:val="002201F7"/>
    <w:rsid w:val="00220289"/>
    <w:rsid w:val="00230ACA"/>
    <w:rsid w:val="00232C65"/>
    <w:rsid w:val="0023613D"/>
    <w:rsid w:val="0024129D"/>
    <w:rsid w:val="002413C2"/>
    <w:rsid w:val="00242D52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2773"/>
    <w:rsid w:val="00274006"/>
    <w:rsid w:val="00274E4A"/>
    <w:rsid w:val="00277CEE"/>
    <w:rsid w:val="00283958"/>
    <w:rsid w:val="0028779E"/>
    <w:rsid w:val="00291629"/>
    <w:rsid w:val="002A0095"/>
    <w:rsid w:val="002A0CEF"/>
    <w:rsid w:val="002A0F88"/>
    <w:rsid w:val="002A2E79"/>
    <w:rsid w:val="002A4815"/>
    <w:rsid w:val="002A6410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D6628"/>
    <w:rsid w:val="002E02FB"/>
    <w:rsid w:val="002E22F5"/>
    <w:rsid w:val="002E25B9"/>
    <w:rsid w:val="002E2D42"/>
    <w:rsid w:val="002E2ED9"/>
    <w:rsid w:val="002E4EA8"/>
    <w:rsid w:val="002F008E"/>
    <w:rsid w:val="002F1584"/>
    <w:rsid w:val="002F42BC"/>
    <w:rsid w:val="002F48F4"/>
    <w:rsid w:val="002F585E"/>
    <w:rsid w:val="002F7B61"/>
    <w:rsid w:val="0030007C"/>
    <w:rsid w:val="00304317"/>
    <w:rsid w:val="003101FB"/>
    <w:rsid w:val="003103B2"/>
    <w:rsid w:val="00315B9E"/>
    <w:rsid w:val="00317D0F"/>
    <w:rsid w:val="00322261"/>
    <w:rsid w:val="00323B89"/>
    <w:rsid w:val="0033267A"/>
    <w:rsid w:val="00334232"/>
    <w:rsid w:val="00337A53"/>
    <w:rsid w:val="00344850"/>
    <w:rsid w:val="003468AD"/>
    <w:rsid w:val="00352103"/>
    <w:rsid w:val="003547C6"/>
    <w:rsid w:val="00355B89"/>
    <w:rsid w:val="00356148"/>
    <w:rsid w:val="003576D4"/>
    <w:rsid w:val="003602D0"/>
    <w:rsid w:val="003607BB"/>
    <w:rsid w:val="003636AC"/>
    <w:rsid w:val="00365BB7"/>
    <w:rsid w:val="00366E85"/>
    <w:rsid w:val="00367892"/>
    <w:rsid w:val="00371273"/>
    <w:rsid w:val="003726DA"/>
    <w:rsid w:val="00373E10"/>
    <w:rsid w:val="00374D03"/>
    <w:rsid w:val="003823B0"/>
    <w:rsid w:val="0038493E"/>
    <w:rsid w:val="00385AB9"/>
    <w:rsid w:val="00387276"/>
    <w:rsid w:val="003B0E7A"/>
    <w:rsid w:val="003B36EA"/>
    <w:rsid w:val="003B5C9C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5AF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27973"/>
    <w:rsid w:val="00532FB2"/>
    <w:rsid w:val="0053757C"/>
    <w:rsid w:val="00546E6D"/>
    <w:rsid w:val="0055350D"/>
    <w:rsid w:val="00553511"/>
    <w:rsid w:val="005573A2"/>
    <w:rsid w:val="0055796E"/>
    <w:rsid w:val="005632F3"/>
    <w:rsid w:val="00565889"/>
    <w:rsid w:val="00565A6C"/>
    <w:rsid w:val="005670A0"/>
    <w:rsid w:val="005766D5"/>
    <w:rsid w:val="005802CB"/>
    <w:rsid w:val="00582FFC"/>
    <w:rsid w:val="00585E73"/>
    <w:rsid w:val="005866F5"/>
    <w:rsid w:val="0059797E"/>
    <w:rsid w:val="005A0EFB"/>
    <w:rsid w:val="005A1177"/>
    <w:rsid w:val="005A2764"/>
    <w:rsid w:val="005A64D4"/>
    <w:rsid w:val="005A729C"/>
    <w:rsid w:val="005B0D8B"/>
    <w:rsid w:val="005B0F02"/>
    <w:rsid w:val="005B179D"/>
    <w:rsid w:val="005B2062"/>
    <w:rsid w:val="005B2D44"/>
    <w:rsid w:val="005C62AA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472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32FF8"/>
    <w:rsid w:val="00640F90"/>
    <w:rsid w:val="00644A28"/>
    <w:rsid w:val="00644BAD"/>
    <w:rsid w:val="00644ED6"/>
    <w:rsid w:val="006453C7"/>
    <w:rsid w:val="00650E20"/>
    <w:rsid w:val="0065530D"/>
    <w:rsid w:val="00656DD4"/>
    <w:rsid w:val="0065758A"/>
    <w:rsid w:val="00662143"/>
    <w:rsid w:val="00662F7E"/>
    <w:rsid w:val="0068025F"/>
    <w:rsid w:val="0068315B"/>
    <w:rsid w:val="00683E2E"/>
    <w:rsid w:val="00685F4E"/>
    <w:rsid w:val="006864BD"/>
    <w:rsid w:val="006939EF"/>
    <w:rsid w:val="006940B1"/>
    <w:rsid w:val="0069420A"/>
    <w:rsid w:val="00695E43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2D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6EC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4301"/>
    <w:rsid w:val="00777F6B"/>
    <w:rsid w:val="00781A53"/>
    <w:rsid w:val="0078370B"/>
    <w:rsid w:val="007846E9"/>
    <w:rsid w:val="0079174E"/>
    <w:rsid w:val="0079225F"/>
    <w:rsid w:val="00795E47"/>
    <w:rsid w:val="0079625F"/>
    <w:rsid w:val="0079718E"/>
    <w:rsid w:val="007A0141"/>
    <w:rsid w:val="007A23CD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4"/>
    <w:rsid w:val="007E4EFD"/>
    <w:rsid w:val="007F0528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B77"/>
    <w:rsid w:val="0082739B"/>
    <w:rsid w:val="00832A52"/>
    <w:rsid w:val="008361E4"/>
    <w:rsid w:val="00840019"/>
    <w:rsid w:val="00843BF0"/>
    <w:rsid w:val="00847E54"/>
    <w:rsid w:val="00853898"/>
    <w:rsid w:val="00855B6B"/>
    <w:rsid w:val="0085687D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97935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1E13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119"/>
    <w:rsid w:val="009025CC"/>
    <w:rsid w:val="00904B2C"/>
    <w:rsid w:val="00905C96"/>
    <w:rsid w:val="00906301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6171"/>
    <w:rsid w:val="00946B5C"/>
    <w:rsid w:val="00947D1E"/>
    <w:rsid w:val="00947E12"/>
    <w:rsid w:val="0095114C"/>
    <w:rsid w:val="00951B8B"/>
    <w:rsid w:val="00953EB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0728"/>
    <w:rsid w:val="009A4C91"/>
    <w:rsid w:val="009A7129"/>
    <w:rsid w:val="009C17A7"/>
    <w:rsid w:val="009C2F49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D4F86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6950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CEA"/>
    <w:rsid w:val="00AA094B"/>
    <w:rsid w:val="00AA1DB7"/>
    <w:rsid w:val="00AA3ED5"/>
    <w:rsid w:val="00AA41E2"/>
    <w:rsid w:val="00AA7878"/>
    <w:rsid w:val="00AB38FF"/>
    <w:rsid w:val="00AB39E4"/>
    <w:rsid w:val="00AB451A"/>
    <w:rsid w:val="00AB4BF4"/>
    <w:rsid w:val="00AB591A"/>
    <w:rsid w:val="00AB712C"/>
    <w:rsid w:val="00AC2727"/>
    <w:rsid w:val="00AC78AF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52806"/>
    <w:rsid w:val="00B61265"/>
    <w:rsid w:val="00B619CC"/>
    <w:rsid w:val="00B625C4"/>
    <w:rsid w:val="00B62F3D"/>
    <w:rsid w:val="00B649F3"/>
    <w:rsid w:val="00B67417"/>
    <w:rsid w:val="00B6758C"/>
    <w:rsid w:val="00B73D89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747A"/>
    <w:rsid w:val="00BC7A25"/>
    <w:rsid w:val="00BD24CE"/>
    <w:rsid w:val="00BD3152"/>
    <w:rsid w:val="00BD62F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1267"/>
    <w:rsid w:val="00C139F6"/>
    <w:rsid w:val="00C15625"/>
    <w:rsid w:val="00C221F2"/>
    <w:rsid w:val="00C23277"/>
    <w:rsid w:val="00C24207"/>
    <w:rsid w:val="00C26A5F"/>
    <w:rsid w:val="00C26DBE"/>
    <w:rsid w:val="00C37025"/>
    <w:rsid w:val="00C44B12"/>
    <w:rsid w:val="00C44BAF"/>
    <w:rsid w:val="00C461E3"/>
    <w:rsid w:val="00C530D1"/>
    <w:rsid w:val="00C53648"/>
    <w:rsid w:val="00C53C5C"/>
    <w:rsid w:val="00C55404"/>
    <w:rsid w:val="00C5703B"/>
    <w:rsid w:val="00C60314"/>
    <w:rsid w:val="00C64714"/>
    <w:rsid w:val="00C666A5"/>
    <w:rsid w:val="00C67626"/>
    <w:rsid w:val="00C74250"/>
    <w:rsid w:val="00C77CEA"/>
    <w:rsid w:val="00C847C7"/>
    <w:rsid w:val="00C84FCF"/>
    <w:rsid w:val="00C86178"/>
    <w:rsid w:val="00C86842"/>
    <w:rsid w:val="00C927D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E7882"/>
    <w:rsid w:val="00CF19E6"/>
    <w:rsid w:val="00CF264F"/>
    <w:rsid w:val="00CF3469"/>
    <w:rsid w:val="00CF37CA"/>
    <w:rsid w:val="00CF4CED"/>
    <w:rsid w:val="00CF694A"/>
    <w:rsid w:val="00CF7C10"/>
    <w:rsid w:val="00D0355D"/>
    <w:rsid w:val="00D05AAF"/>
    <w:rsid w:val="00D0741C"/>
    <w:rsid w:val="00D0765A"/>
    <w:rsid w:val="00D12C37"/>
    <w:rsid w:val="00D12DDA"/>
    <w:rsid w:val="00D15800"/>
    <w:rsid w:val="00D16BCB"/>
    <w:rsid w:val="00D20CC3"/>
    <w:rsid w:val="00D24661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76D39"/>
    <w:rsid w:val="00D80566"/>
    <w:rsid w:val="00D81EE9"/>
    <w:rsid w:val="00D84589"/>
    <w:rsid w:val="00D87487"/>
    <w:rsid w:val="00D92ED2"/>
    <w:rsid w:val="00D962A5"/>
    <w:rsid w:val="00DA1215"/>
    <w:rsid w:val="00DA24B0"/>
    <w:rsid w:val="00DA30A9"/>
    <w:rsid w:val="00DA6B0A"/>
    <w:rsid w:val="00DA7479"/>
    <w:rsid w:val="00DB1840"/>
    <w:rsid w:val="00DB1D6A"/>
    <w:rsid w:val="00DB2B46"/>
    <w:rsid w:val="00DB68B1"/>
    <w:rsid w:val="00DC332C"/>
    <w:rsid w:val="00DC653B"/>
    <w:rsid w:val="00DC7397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7D6C"/>
    <w:rsid w:val="00E32F29"/>
    <w:rsid w:val="00E33658"/>
    <w:rsid w:val="00E3383A"/>
    <w:rsid w:val="00E35DD0"/>
    <w:rsid w:val="00E36F6A"/>
    <w:rsid w:val="00E421AC"/>
    <w:rsid w:val="00E42DD2"/>
    <w:rsid w:val="00E42FBF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87071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FDB"/>
    <w:rsid w:val="00EE6A77"/>
    <w:rsid w:val="00EF0AB6"/>
    <w:rsid w:val="00EF267C"/>
    <w:rsid w:val="00EF5F3E"/>
    <w:rsid w:val="00F00247"/>
    <w:rsid w:val="00F00D7B"/>
    <w:rsid w:val="00F01447"/>
    <w:rsid w:val="00F01628"/>
    <w:rsid w:val="00F027D2"/>
    <w:rsid w:val="00F02934"/>
    <w:rsid w:val="00F05334"/>
    <w:rsid w:val="00F07EE9"/>
    <w:rsid w:val="00F07F82"/>
    <w:rsid w:val="00F15E42"/>
    <w:rsid w:val="00F16BF9"/>
    <w:rsid w:val="00F20B50"/>
    <w:rsid w:val="00F22D0C"/>
    <w:rsid w:val="00F231D8"/>
    <w:rsid w:val="00F27753"/>
    <w:rsid w:val="00F30476"/>
    <w:rsid w:val="00F31A1C"/>
    <w:rsid w:val="00F358CC"/>
    <w:rsid w:val="00F35A9F"/>
    <w:rsid w:val="00F3686F"/>
    <w:rsid w:val="00F42983"/>
    <w:rsid w:val="00F457DD"/>
    <w:rsid w:val="00F52652"/>
    <w:rsid w:val="00F55C23"/>
    <w:rsid w:val="00F604B5"/>
    <w:rsid w:val="00F60CD6"/>
    <w:rsid w:val="00F63989"/>
    <w:rsid w:val="00F64891"/>
    <w:rsid w:val="00F656E2"/>
    <w:rsid w:val="00F71D06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3FE2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77BD45A"/>
  <w15:docId w15:val="{99FD4763-9E5F-491B-A20E-566E9AB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GB"/>
    </w:rPr>
  </w:style>
  <w:style w:type="paragraph" w:styleId="Antrat1">
    <w:name w:val="heading 1"/>
    <w:basedOn w:val="prastasis"/>
    <w:next w:val="prastasis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Antrat2">
    <w:name w:val="heading 2"/>
    <w:basedOn w:val="prastasis"/>
    <w:next w:val="prastasis"/>
    <w:link w:val="Antrat2Diagrama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Antrat3">
    <w:name w:val="heading 3"/>
    <w:basedOn w:val="prastasis"/>
    <w:next w:val="prastasis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Antrat5">
    <w:name w:val="heading 5"/>
    <w:basedOn w:val="prastasis"/>
    <w:next w:val="prastasis"/>
    <w:link w:val="Antrat5Diagrama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Antrat7">
    <w:name w:val="heading 7"/>
    <w:basedOn w:val="prastasis"/>
    <w:next w:val="prastasis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Antrat8">
    <w:name w:val="heading 8"/>
    <w:basedOn w:val="prastasis"/>
    <w:next w:val="prastasis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Antrat9">
    <w:name w:val="heading 9"/>
    <w:basedOn w:val="prastasis"/>
    <w:next w:val="prastasis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pplication1">
    <w:name w:val="Application1"/>
    <w:basedOn w:val="Antrat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prastasis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prastasis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Puslapioinaosnuoroda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Puslapioinaostekstas">
    <w:name w:val="footnote text"/>
    <w:aliases w:val="Footnote Text Char1,Footnote Text Char Char,Char"/>
    <w:basedOn w:val="prastasis"/>
    <w:link w:val="PuslapioinaostekstasDiagrama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uslapionumeris">
    <w:name w:val="page number"/>
    <w:basedOn w:val="Numatytasispastraiposriftas"/>
    <w:rsid w:val="000B38F6"/>
  </w:style>
  <w:style w:type="paragraph" w:styleId="Indeksas1">
    <w:name w:val="index 1"/>
    <w:basedOn w:val="prastasis"/>
    <w:next w:val="prastasis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Antrats">
    <w:name w:val="header"/>
    <w:basedOn w:val="prastasis"/>
    <w:link w:val="AntratsDiagrama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Eilutsnumeris">
    <w:name w:val="line number"/>
    <w:basedOn w:val="Numatytasispastraiposriftas"/>
    <w:rsid w:val="000B38F6"/>
  </w:style>
  <w:style w:type="paragraph" w:styleId="Porat">
    <w:name w:val="footer"/>
    <w:basedOn w:val="prastasis"/>
    <w:link w:val="PoratDiagrama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prastasis"/>
    <w:next w:val="prastasis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Pagrindinistekstas">
    <w:name w:val="Body Text"/>
    <w:basedOn w:val="prastasis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Pagrindiniotekstotrauka">
    <w:name w:val="Body Text Indent"/>
    <w:basedOn w:val="prastasis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Pagrindinistekstas3">
    <w:name w:val="Body Text 3"/>
    <w:basedOn w:val="prastasis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ipersaitas">
    <w:name w:val="Hyperlink"/>
    <w:rsid w:val="000B38F6"/>
    <w:rPr>
      <w:color w:val="0000FF"/>
      <w:u w:val="single"/>
    </w:rPr>
  </w:style>
  <w:style w:type="character" w:styleId="Perirtashipersaitas">
    <w:name w:val="FollowedHyperlink"/>
    <w:rsid w:val="000B38F6"/>
    <w:rPr>
      <w:color w:val="800080"/>
      <w:u w:val="single"/>
    </w:rPr>
  </w:style>
  <w:style w:type="table" w:styleId="Lentelstinklelis">
    <w:name w:val="Table Grid"/>
    <w:basedOn w:val="prastojilente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rastasis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prastasis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prastasis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Antrats"/>
    <w:rsid w:val="000B38F6"/>
    <w:rPr>
      <w:b w:val="0"/>
    </w:rPr>
  </w:style>
  <w:style w:type="paragraph" w:customStyle="1" w:styleId="Style4">
    <w:name w:val="Style4"/>
    <w:basedOn w:val="Antrats"/>
    <w:rsid w:val="000B38F6"/>
    <w:rPr>
      <w:b w:val="0"/>
    </w:rPr>
  </w:style>
  <w:style w:type="paragraph" w:customStyle="1" w:styleId="Style5">
    <w:name w:val="Style5"/>
    <w:basedOn w:val="prastasis"/>
    <w:rsid w:val="000B38F6"/>
    <w:pPr>
      <w:jc w:val="both"/>
    </w:pPr>
    <w:rPr>
      <w:bCs/>
      <w:snapToGrid w:val="0"/>
      <w:sz w:val="20"/>
      <w:lang w:eastAsia="en-US"/>
    </w:rPr>
  </w:style>
  <w:style w:type="paragraph" w:styleId="Debesliotekstas">
    <w:name w:val="Balloon Text"/>
    <w:basedOn w:val="prastasis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kumentostruktra">
    <w:name w:val="Document Map"/>
    <w:basedOn w:val="prastasis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Paantrat">
    <w:name w:val="Subtitle"/>
    <w:basedOn w:val="prastasis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Komentaronuoroda">
    <w:name w:val="annotation reference"/>
    <w:semiHidden/>
    <w:rsid w:val="000B38F6"/>
    <w:rPr>
      <w:sz w:val="16"/>
      <w:szCs w:val="16"/>
    </w:rPr>
  </w:style>
  <w:style w:type="paragraph" w:styleId="Komentarotekstas">
    <w:name w:val="annotation text"/>
    <w:basedOn w:val="prastasis"/>
    <w:semiHidden/>
    <w:rsid w:val="000B38F6"/>
    <w:rPr>
      <w:snapToGrid w:val="0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semiHidden/>
    <w:rsid w:val="000B38F6"/>
    <w:rPr>
      <w:b/>
      <w:bCs/>
    </w:rPr>
  </w:style>
  <w:style w:type="numbering" w:styleId="111111">
    <w:name w:val="Outline List 2"/>
    <w:basedOn w:val="Sraonra"/>
    <w:rsid w:val="000B38F6"/>
    <w:pPr>
      <w:numPr>
        <w:numId w:val="3"/>
      </w:numPr>
    </w:pPr>
  </w:style>
  <w:style w:type="paragraph" w:styleId="Turinys1">
    <w:name w:val="toc 1"/>
    <w:basedOn w:val="prastasis"/>
    <w:next w:val="prastasis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urinys3">
    <w:name w:val="toc 3"/>
    <w:basedOn w:val="prastasis"/>
    <w:next w:val="prastasis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urinys4">
    <w:name w:val="toc 4"/>
    <w:basedOn w:val="prastasis"/>
    <w:next w:val="prastasis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urinys5">
    <w:name w:val="toc 5"/>
    <w:basedOn w:val="prastasis"/>
    <w:next w:val="prastasis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urinys6">
    <w:name w:val="toc 6"/>
    <w:basedOn w:val="prastasis"/>
    <w:next w:val="prastasis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urinys7">
    <w:name w:val="toc 7"/>
    <w:basedOn w:val="prastasis"/>
    <w:next w:val="prastasis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urinys8">
    <w:name w:val="toc 8"/>
    <w:basedOn w:val="prastasis"/>
    <w:next w:val="prastasis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urinys9">
    <w:name w:val="toc 9"/>
    <w:basedOn w:val="prastasis"/>
    <w:next w:val="prastasis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prastasis"/>
    <w:next w:val="Pagrindinistekstas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prastasis"/>
    <w:next w:val="prastasis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Antrat5Diagrama">
    <w:name w:val="Antraštė 5 Diagrama"/>
    <w:link w:val="Antrat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Sraonra"/>
    <w:rsid w:val="000B38F6"/>
  </w:style>
  <w:style w:type="paragraph" w:customStyle="1" w:styleId="SubTitle2">
    <w:name w:val="SubTitle 2"/>
    <w:basedOn w:val="prastasis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prastasis"/>
    <w:next w:val="prastasis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prastasis"/>
    <w:link w:val="Puslapioinaosnuoroda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PuslapioinaostekstasDiagrama">
    <w:name w:val="Puslapio išnašos tekstas Diagrama"/>
    <w:aliases w:val="Footnote Text Char1 Diagrama,Footnote Text Char Char Diagrama,Char Diagrama"/>
    <w:link w:val="Puslapioinaostekstas"/>
    <w:rsid w:val="000B38F6"/>
    <w:rPr>
      <w:snapToGrid w:val="0"/>
      <w:spacing w:val="-2"/>
      <w:lang w:val="en-GB" w:eastAsia="en-US" w:bidi="ar-SA"/>
    </w:rPr>
  </w:style>
  <w:style w:type="character" w:customStyle="1" w:styleId="Antrat4Diagrama">
    <w:name w:val="Antraštė 4 Diagrama"/>
    <w:link w:val="Antrat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CA6961"/>
    <w:pPr>
      <w:ind w:left="720"/>
    </w:pPr>
  </w:style>
  <w:style w:type="character" w:customStyle="1" w:styleId="AntratsDiagrama">
    <w:name w:val="Antraštės Diagrama"/>
    <w:link w:val="Antrats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PoratDiagrama">
    <w:name w:val="Poraštė Diagrama"/>
    <w:link w:val="Porat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Numatytasispastraiposriftas"/>
    <w:rsid w:val="00D16BCB"/>
  </w:style>
  <w:style w:type="character" w:customStyle="1" w:styleId="shorttext">
    <w:name w:val="short_text"/>
    <w:basedOn w:val="Numatytasispastraiposriftas"/>
    <w:rsid w:val="00A66213"/>
  </w:style>
  <w:style w:type="paragraph" w:styleId="Betarp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faz">
    <w:name w:val="Emphasis"/>
    <w:basedOn w:val="Numatytasispastraiposriftas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20565"/>
  </w:style>
  <w:style w:type="character" w:customStyle="1" w:styleId="PavadinimasDiagrama">
    <w:name w:val="Pavadinimas Diagrama"/>
    <w:link w:val="Pavadinimas"/>
    <w:rsid w:val="00C77CEA"/>
    <w:rPr>
      <w:b/>
      <w:snapToGrid w:val="0"/>
      <w:sz w:val="48"/>
      <w:lang w:val="en-US" w:eastAsia="en-US"/>
    </w:rPr>
  </w:style>
  <w:style w:type="character" w:customStyle="1" w:styleId="tlid-translation">
    <w:name w:val="tlid-translation"/>
    <w:rsid w:val="00126BED"/>
  </w:style>
  <w:style w:type="character" w:customStyle="1" w:styleId="st">
    <w:name w:val="st"/>
    <w:basedOn w:val="Numatytasispastraiposriftas"/>
    <w:rsid w:val="00695E43"/>
  </w:style>
  <w:style w:type="character" w:customStyle="1" w:styleId="rynqvb">
    <w:name w:val="rynqvb"/>
    <w:basedOn w:val="Numatytasispastraiposriftas"/>
    <w:rsid w:val="00C4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Arvydas NAUJOKAITIS</cp:lastModifiedBy>
  <cp:revision>5</cp:revision>
  <cp:lastPrinted>2024-04-25T10:00:00Z</cp:lastPrinted>
  <dcterms:created xsi:type="dcterms:W3CDTF">2024-04-25T11:54:00Z</dcterms:created>
  <dcterms:modified xsi:type="dcterms:W3CDTF">2024-04-25T11:57:00Z</dcterms:modified>
</cp:coreProperties>
</file>